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TV drama act structure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https://tabularia.app/templates/tv-drama-act-structure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An hour-long TV drama is written in a teaser, four acts, and a tag. Each act ends on an act-out, a turn strong enough to hold a viewer through a break, and each act-out raises the stakes of the episode's question until the fourth resolves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60 pages, because an hour-long drama script runs 55 to 65 pages.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Teaser (1%, page 1)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cold open. Ask a question worth staying through the titles for.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End of Act One (20%, page 12)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turn hard enough to hold an audience across the break.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End of Act Two (40%, page 24)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Raise it. Something they believed is wrong.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End of Act Three (60%, page 36)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worst moment. The break should hurt.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End of Act Four (85%, page 51)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resolution of the episode’s question.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Tag (99%, page 59)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short scene after: a landing, or a hook for next week.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An episode of a hospital drama: a surgeon's patient is the man who injured her brother.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Teaser.</w:t>
      </w:r>
      <w:r>
        <w:rPr>
          <w:rFonts w:ascii="Georgia" w:hAnsi="Georgia"/>
          <w:sz w:val="24"/>
          <w:spacing w:val="0"/>
        </w:rPr>
        <w:t xml:space="preserve"> A car crash victim arrives, and Dr. Osei recognizes his tattoo.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End of Act One.</w:t>
      </w:r>
      <w:r>
        <w:rPr>
          <w:rFonts w:ascii="Georgia" w:hAnsi="Georgia"/>
          <w:sz w:val="24"/>
          <w:spacing w:val="0"/>
        </w:rPr>
        <w:t xml:space="preserve"> He is the driver who put her brother in a wheelchair, and he needs her to operate.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End of Act Two.</w:t>
      </w:r>
      <w:r>
        <w:rPr>
          <w:rFonts w:ascii="Georgia" w:hAnsi="Georgia"/>
          <w:sz w:val="24"/>
          <w:spacing w:val="0"/>
        </w:rPr>
        <w:t xml:space="preserve"> Mid-surgery, she finds evidence he was not driving that night.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End of Act Three.</w:t>
      </w:r>
      <w:r>
        <w:rPr>
          <w:rFonts w:ascii="Georgia" w:hAnsi="Georgia"/>
          <w:sz w:val="24"/>
          <w:spacing w:val="0"/>
        </w:rPr>
        <w:t xml:space="preserve"> Her brother arrives and demands to see him.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End of Act Four.</w:t>
      </w:r>
      <w:r>
        <w:rPr>
          <w:rFonts w:ascii="Georgia" w:hAnsi="Georgia"/>
          <w:sz w:val="24"/>
          <w:spacing w:val="0"/>
        </w:rPr>
        <w:t xml:space="preserve"> The patient names the real driver: her brother's best friend.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Tag.</w:t>
      </w:r>
      <w:r>
        <w:rPr>
          <w:rFonts w:ascii="Georgia" w:hAnsi="Georgia"/>
          <w:sz w:val="24"/>
          <w:spacing w:val="0"/>
        </w:rPr>
        <w:t xml:space="preserve"> Osei and her brother sit in the parking lot, not talking, and he takes her hand.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tv-drama-act-structur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TV drama act structure template</dc:title>
  <dc:language>en</dc:language>
</cp:coreProperties>
</file>