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Story Circle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https://tabularia.app/templates/story-circle</w:t>
        </w:r>
      </w:hyperlink>
    </w:p>
    <w:p>
      <w:pPr>
        <w:spacing w:line="330" w:lineRule="exact"/>
        <w:ind w:firstLine="720"/>
        <w:jc w:val="both"/>
      </w:pPr>
      <w:r>
        <w:rPr>
          <w:rFonts w:ascii="Georgia" w:hAnsi="Georgia"/>
          <w:sz w:val="24"/>
          <w:spacing w:val="0"/>
        </w:rPr>
        <w:t>The Story Circle is eight steps: a character in comfort wants something, crosses into the unknown to get it, adapts, gets it, pays for it, returns, and is changed. It is the Hero's Journey reduced to what the character wants and what it costs.</w:t>
      </w:r>
    </w:p>
    <w:p>
      <w:pPr>
        <w:spacing w:line="330" w:lineRule="exact"/>
        <w:ind w:firstLine="720"/>
        <w:jc w:val="both"/>
      </w:pPr>
      <w:r>
        <w:rPr>
          <w:b/>
          <w:rFonts w:ascii="Georgia" w:hAnsi="Georgia"/>
          <w:sz w:val="24"/>
          <w:spacing w:val="0"/>
        </w:rPr>
        <w:t>Marks for:</w:t>
      </w:r>
      <w:r>
        <w:rPr>
          <w:rFonts w:ascii="Georgia" w:hAnsi="Georgia"/>
          <w:sz w:val="24"/>
          <w:spacing w:val="0"/>
        </w:rPr>
        <w:t xml:space="preserve"> 70,000 words, because character-led novels often run 60,000 to 80,000 words.</w:t>
      </w:r>
    </w:p>
    <w:p>
      <w:pPr>
        <w:pStyle w:val="Heading2"/>
        <w:spacing w:after="480" w:line="510" w:lineRule="exact"/>
        <w:jc w:val="center"/>
      </w:pPr>
      <w:r>
        <w:rPr>
          <w:rFonts w:ascii="Fraunces" w:hAnsi="Fraunces"/>
          <w:sz w:val="39"/>
          <w:spacing w:val="0"/>
        </w:rPr>
        <w:t>Acts</w:t>
      </w:r>
    </w:p>
    <w:p>
      <w:pPr>
        <w:spacing w:line="330" w:lineRule="exact"/>
        <w:ind w:firstLine="720"/>
        <w:jc w:val="both"/>
      </w:pPr>
      <w:r>
        <w:rPr>
          <w:b/>
          <w:rFonts w:ascii="Georgia" w:hAnsi="Georgia"/>
          <w:sz w:val="24"/>
          <w:spacing w:val="0"/>
        </w:rPr>
        <w:t>Act One: The Descent.</w:t>
      </w:r>
      <w:r>
        <w:rPr>
          <w:rFonts w:ascii="Georgia" w:hAnsi="Georgia"/>
          <w:sz w:val="24"/>
          <w:spacing w:val="0"/>
        </w:rPr>
        <w:t xml:space="preserve"> Down from the familiar into the unfamiliar, one step at a time.</w:t>
      </w:r>
    </w:p>
    <w:p>
      <w:pPr>
        <w:spacing w:line="330" w:lineRule="exact"/>
        <w:ind w:firstLine="720"/>
        <w:jc w:val="both"/>
      </w:pPr>
      <w:r>
        <w:rPr>
          <w:b/>
          <w:rFonts w:ascii="Georgia" w:hAnsi="Georgia"/>
          <w:sz w:val="24"/>
          <w:spacing w:val="0"/>
        </w:rPr>
        <w:t>Act Two: The Return.</w:t>
      </w:r>
      <w:r>
        <w:rPr>
          <w:rFonts w:ascii="Georgia" w:hAnsi="Georgia"/>
          <w:sz w:val="24"/>
          <w:spacing w:val="0"/>
        </w:rPr>
        <w:t xml:space="preserve"> Back up, paying for what was taken, arriving changed.</w:t>
      </w:r>
    </w:p>
    <w:p>
      <w:pPr>
        <w:pStyle w:val="Heading2"/>
        <w:spacing w:after="480" w:line="510" w:lineRule="exact"/>
        <w:jc w:val="center"/>
      </w:pPr>
      <w:r>
        <w:rPr>
          <w:rFonts w:ascii="Fraunces" w:hAnsi="Fraunces"/>
          <w:sz w:val="39"/>
          <w:spacing w:val="0"/>
        </w:rPr>
        <w:t>Beats</w:t>
      </w:r>
    </w:p>
    <w:p>
      <w:pPr>
        <w:pStyle w:val="Heading3"/>
        <w:spacing w:after="480" w:line="510" w:lineRule="exact"/>
        <w:jc w:val="center"/>
      </w:pPr>
      <w:r>
        <w:rPr>
          <w:rFonts w:ascii="Fraunces" w:hAnsi="Fraunces"/>
          <w:sz w:val="39"/>
          <w:spacing w:val="0"/>
        </w:rPr>
        <w:t>In Their Comfort (2%, word 1,500)</w:t>
      </w:r>
    </w:p>
    <w:p>
      <w:pPr>
        <w:spacing w:line="330" w:lineRule="exact"/>
        <w:ind w:firstLine="720"/>
        <w:jc w:val="both"/>
      </w:pPr>
      <w:r>
        <w:rPr>
          <w:rFonts w:ascii="Georgia" w:hAnsi="Georgia"/>
          <w:sz w:val="24"/>
          <w:spacing w:val="0"/>
        </w:rPr>
        <w:t>Where they are at ease. Establish it, because everything after is measured against it.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Want Something (12%, word 8,500)</w:t>
      </w:r>
    </w:p>
    <w:p>
      <w:pPr>
        <w:spacing w:line="330" w:lineRule="exact"/>
        <w:ind w:firstLine="720"/>
        <w:jc w:val="both"/>
      </w:pPr>
      <w:r>
        <w:rPr>
          <w:rFonts w:ascii="Georgia" w:hAnsi="Georgia"/>
          <w:sz w:val="24"/>
          <w:spacing w:val="0"/>
        </w:rPr>
        <w:t>A want surfaces. It does not have to be admirable, only real.</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Cross Into the Unknown (25%, word 17,500)</w:t>
      </w:r>
    </w:p>
    <w:p>
      <w:pPr>
        <w:spacing w:line="330" w:lineRule="exact"/>
        <w:ind w:firstLine="720"/>
        <w:jc w:val="both"/>
      </w:pPr>
      <w:r>
        <w:rPr>
          <w:rFonts w:ascii="Georgia" w:hAnsi="Georgia"/>
          <w:sz w:val="24"/>
          <w:spacing w:val="0"/>
        </w:rPr>
        <w:t>They enter an unfamiliar situation to get it. The rules here are not their rules.</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Adapt to It (38%, word 26,500)</w:t>
      </w:r>
    </w:p>
    <w:p>
      <w:pPr>
        <w:spacing w:line="330" w:lineRule="exact"/>
        <w:ind w:firstLine="720"/>
        <w:jc w:val="both"/>
      </w:pPr>
      <w:r>
        <w:rPr>
          <w:rFonts w:ascii="Georgia" w:hAnsi="Georgia"/>
          <w:sz w:val="24"/>
          <w:spacing w:val="0"/>
        </w:rPr>
        <w:t>They adapt — learn the new rules, and change a little to fit them.</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Get What They Wanted (50%, word 35,000)</w:t>
      </w:r>
    </w:p>
    <w:p>
      <w:pPr>
        <w:spacing w:line="330" w:lineRule="exact"/>
        <w:ind w:firstLine="720"/>
        <w:jc w:val="both"/>
      </w:pPr>
      <w:r>
        <w:rPr>
          <w:rFonts w:ascii="Georgia" w:hAnsi="Georgia"/>
          <w:sz w:val="24"/>
          <w:spacing w:val="0"/>
        </w:rPr>
        <w:t>They get the thing they wanted. The story is only half over.</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Pay the Price (62%, word 43,500)</w:t>
      </w:r>
    </w:p>
    <w:p>
      <w:pPr>
        <w:spacing w:line="330" w:lineRule="exact"/>
        <w:ind w:firstLine="720"/>
        <w:jc w:val="both"/>
      </w:pPr>
      <w:r>
        <w:rPr>
          <w:rFonts w:ascii="Georgia" w:hAnsi="Georgia"/>
          <w:sz w:val="24"/>
          <w:spacing w:val="0"/>
        </w:rPr>
        <w:t>The price arrives. This is the beat the whole shape exists for.</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Return to the Familiar (78%, word 54,500)</w:t>
      </w:r>
    </w:p>
    <w:p>
      <w:pPr>
        <w:spacing w:line="330" w:lineRule="exact"/>
        <w:ind w:firstLine="720"/>
        <w:jc w:val="both"/>
      </w:pPr>
      <w:r>
        <w:rPr>
          <w:rFonts w:ascii="Georgia" w:hAnsi="Georgia"/>
          <w:sz w:val="24"/>
          <w:spacing w:val="0"/>
        </w:rPr>
        <w:t>Back to where they started, carrying what happened out there.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They Are Changed (95%, word 66,500)</w:t>
      </w:r>
    </w:p>
    <w:p>
      <w:pPr>
        <w:spacing w:line="330" w:lineRule="exact"/>
        <w:ind w:firstLine="720"/>
        <w:jc w:val="both"/>
      </w:pPr>
      <w:r>
        <w:rPr>
          <w:rFonts w:ascii="Georgia" w:hAnsi="Georgia"/>
          <w:sz w:val="24"/>
          <w:spacing w:val="0"/>
        </w:rPr>
        <w:t>The familiar world reads differently now, because they do.</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Priya, an overlooked accountant, wants to be noticed, and takes a season's work keeping the books for a traveling circus.</w:t>
      </w:r>
    </w:p>
    <w:p>
      <w:pPr>
        <w:spacing w:line="330" w:lineRule="exact"/>
        <w:ind w:firstLine="720"/>
        <w:jc w:val="both"/>
      </w:pPr>
      <w:r>
        <w:rPr>
          <w:b/>
          <w:rFonts w:ascii="Georgia" w:hAnsi="Georgia"/>
          <w:sz w:val="24"/>
          <w:spacing w:val="0"/>
        </w:rPr>
        <w:t>In Their Comfort.</w:t>
      </w:r>
      <w:r>
        <w:rPr>
          <w:rFonts w:ascii="Georgia" w:hAnsi="Georgia"/>
          <w:sz w:val="24"/>
          <w:spacing w:val="0"/>
        </w:rPr>
        <w:t xml:space="preserve"> Spreadsheets, a quiet desk, a manager who calls her Pria.</w:t>
      </w:r>
    </w:p>
    <w:p>
      <w:pPr>
        <w:spacing w:line="330" w:lineRule="exact"/>
        <w:ind w:firstLine="720"/>
        <w:jc w:val="both"/>
      </w:pPr>
      <w:r>
        <w:rPr>
          <w:b/>
          <w:rFonts w:ascii="Georgia" w:hAnsi="Georgia"/>
          <w:sz w:val="24"/>
          <w:spacing w:val="0"/>
        </w:rPr>
        <w:t>They Want Something.</w:t>
      </w:r>
      <w:r>
        <w:rPr>
          <w:rFonts w:ascii="Georgia" w:hAnsi="Georgia"/>
          <w:sz w:val="24"/>
          <w:spacing w:val="0"/>
        </w:rPr>
        <w:t xml:space="preserve"> She wants one person to know her name without reading it off a badge.</w:t>
      </w:r>
    </w:p>
    <w:p>
      <w:pPr>
        <w:spacing w:line="330" w:lineRule="exact"/>
        <w:ind w:firstLine="720"/>
        <w:jc w:val="both"/>
      </w:pPr>
      <w:r>
        <w:rPr>
          <w:b/>
          <w:rFonts w:ascii="Georgia" w:hAnsi="Georgia"/>
          <w:sz w:val="24"/>
          <w:spacing w:val="0"/>
        </w:rPr>
        <w:t>They Cross Into the Unknown.</w:t>
      </w:r>
      <w:r>
        <w:rPr>
          <w:rFonts w:ascii="Georgia" w:hAnsi="Georgia"/>
          <w:sz w:val="24"/>
          <w:spacing w:val="0"/>
        </w:rPr>
        <w:t xml:space="preserve"> She signs on with the circus and discovers the books are in a shoebox.</w:t>
      </w:r>
    </w:p>
    <w:p>
      <w:pPr>
        <w:spacing w:line="330" w:lineRule="exact"/>
        <w:ind w:firstLine="720"/>
        <w:jc w:val="both"/>
      </w:pPr>
      <w:r>
        <w:rPr>
          <w:b/>
          <w:rFonts w:ascii="Georgia" w:hAnsi="Georgia"/>
          <w:sz w:val="24"/>
          <w:spacing w:val="0"/>
        </w:rPr>
        <w:t>They Adapt to It.</w:t>
      </w:r>
      <w:r>
        <w:rPr>
          <w:rFonts w:ascii="Georgia" w:hAnsi="Georgia"/>
          <w:sz w:val="24"/>
          <w:spacing w:val="0"/>
        </w:rPr>
        <w:t xml:space="preserve"> She learns to count cash in a moving truck and to lie to the owner kindly.</w:t>
      </w:r>
    </w:p>
    <w:p>
      <w:pPr>
        <w:spacing w:line="330" w:lineRule="exact"/>
        <w:ind w:firstLine="720"/>
        <w:jc w:val="both"/>
      </w:pPr>
      <w:r>
        <w:rPr>
          <w:b/>
          <w:rFonts w:ascii="Georgia" w:hAnsi="Georgia"/>
          <w:sz w:val="24"/>
          <w:spacing w:val="0"/>
        </w:rPr>
        <w:t>They Get What They Wanted.</w:t>
      </w:r>
      <w:r>
        <w:rPr>
          <w:rFonts w:ascii="Georgia" w:hAnsi="Georgia"/>
          <w:sz w:val="24"/>
          <w:spacing w:val="0"/>
        </w:rPr>
        <w:t xml:space="preserve"> The whole company knows her; the ringmaster introduces her at the final show.</w:t>
      </w:r>
    </w:p>
    <w:p>
      <w:pPr>
        <w:spacing w:line="330" w:lineRule="exact"/>
        <w:ind w:firstLine="720"/>
        <w:jc w:val="both"/>
      </w:pPr>
      <w:r>
        <w:rPr>
          <w:b/>
          <w:rFonts w:ascii="Georgia" w:hAnsi="Georgia"/>
          <w:sz w:val="24"/>
          <w:spacing w:val="0"/>
        </w:rPr>
        <w:t>They Pay the Price.</w:t>
      </w:r>
      <w:r>
        <w:rPr>
          <w:rFonts w:ascii="Georgia" w:hAnsi="Georgia"/>
          <w:sz w:val="24"/>
          <w:spacing w:val="0"/>
        </w:rPr>
        <w:t xml:space="preserve"> Her audit finds the ringmaster stealing, and telling will end the tour.</w:t>
      </w:r>
    </w:p>
    <w:p>
      <w:pPr>
        <w:spacing w:line="330" w:lineRule="exact"/>
        <w:ind w:firstLine="720"/>
        <w:jc w:val="both"/>
      </w:pPr>
      <w:r>
        <w:rPr>
          <w:b/>
          <w:rFonts w:ascii="Georgia" w:hAnsi="Georgia"/>
          <w:sz w:val="24"/>
          <w:spacing w:val="0"/>
        </w:rPr>
        <w:t>They Return to the Familiar.</w:t>
      </w:r>
      <w:r>
        <w:rPr>
          <w:rFonts w:ascii="Georgia" w:hAnsi="Georgia"/>
          <w:sz w:val="24"/>
          <w:spacing w:val="0"/>
        </w:rPr>
        <w:t xml:space="preserve"> She tells, the circus folds, and she goes back to her desk.</w:t>
      </w:r>
    </w:p>
    <w:p>
      <w:pPr>
        <w:spacing w:line="330" w:lineRule="exact"/>
        <w:ind w:firstLine="720"/>
        <w:jc w:val="both"/>
      </w:pPr>
      <w:r>
        <w:rPr>
          <w:b/>
          <w:rFonts w:ascii="Georgia" w:hAnsi="Georgia"/>
          <w:sz w:val="24"/>
          <w:spacing w:val="0"/>
        </w:rPr>
        <w:t>They Are Changed.</w:t>
      </w:r>
      <w:r>
        <w:rPr>
          <w:rFonts w:ascii="Georgia" w:hAnsi="Georgia"/>
          <w:sz w:val="24"/>
          <w:spacing w:val="0"/>
        </w:rPr>
        <w:t xml:space="preserve"> She asks her manager to say her name properly, and he does.</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story-circle"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Story Circle template</dc:title>
  <dc:language>en</dc:language>
</cp:coreProperties>
</file>